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964" w:firstLineChars="20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964" w:firstLineChars="20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color w:val="000000"/>
          <w:sz w:val="48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8"/>
          <w:szCs w:val="36"/>
        </w:rPr>
        <w:t>市级非物质文化遗产项目代表性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color w:val="000000"/>
          <w:sz w:val="48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8"/>
          <w:szCs w:val="36"/>
        </w:rPr>
        <w:t>传承人申报书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ascii="黑体" w:eastAsia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ascii="黑体" w:eastAsia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ascii="黑体" w:eastAsia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项目类别：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申报人姓名：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所在单位/主要开展传承活动地区：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项目保护单位（盖章）：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县（区）级文化主管部门（盖章）：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outlineLvl w:val="9"/>
        <w:rPr>
          <w:rFonts w:ascii="仿宋_GB2312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outlineLvl w:val="9"/>
        <w:rPr>
          <w:rFonts w:ascii="仿宋_GB2312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outlineLvl w:val="9"/>
        <w:rPr>
          <w:rFonts w:ascii="仿宋_GB2312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0" w:firstLineChars="200"/>
        <w:jc w:val="center"/>
        <w:textAlignment w:val="auto"/>
        <w:outlineLvl w:val="9"/>
        <w:rPr>
          <w:color w:val="000000"/>
          <w:spacing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center"/>
        <w:textAlignment w:val="auto"/>
        <w:outlineLvl w:val="9"/>
        <w:rPr>
          <w:rFonts w:ascii="仿宋_GB2312" w:eastAsia="仿宋_GB2312"/>
          <w:color w:val="000000"/>
          <w:spacing w:val="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柳州市文化广电</w:t>
      </w:r>
      <w:r>
        <w:rPr>
          <w:rFonts w:hint="eastAsia" w:ascii="仿宋_GB2312" w:eastAsia="仿宋_GB2312"/>
          <w:color w:val="000000"/>
          <w:spacing w:val="20"/>
          <w:sz w:val="32"/>
          <w:szCs w:val="32"/>
          <w:lang w:eastAsia="zh-CN"/>
        </w:rPr>
        <w:t>和旅游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局制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center"/>
        <w:textAlignment w:val="auto"/>
        <w:outlineLvl w:val="9"/>
        <w:rPr>
          <w:color w:val="000000"/>
          <w:spacing w:val="20"/>
        </w:rPr>
      </w:pP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pacing w:val="20"/>
          <w:sz w:val="32"/>
          <w:szCs w:val="32"/>
        </w:rPr>
        <w:t>年   月   日</w:t>
      </w:r>
      <w:r>
        <w:rPr>
          <w:color w:val="000000"/>
          <w:spacing w:val="2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0" w:firstLineChars="200"/>
        <w:jc w:val="center"/>
        <w:textAlignment w:val="auto"/>
        <w:outlineLvl w:val="9"/>
        <w:rPr>
          <w:color w:val="000000"/>
          <w:spacing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0" w:firstLineChars="200"/>
        <w:jc w:val="center"/>
        <w:textAlignment w:val="auto"/>
        <w:outlineLvl w:val="9"/>
        <w:rPr>
          <w:color w:val="000000"/>
          <w:spacing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center"/>
        <w:textAlignment w:val="auto"/>
        <w:outlineLvl w:val="9"/>
        <w:rPr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/>
          <w:color w:val="000000"/>
          <w:sz w:val="36"/>
        </w:rPr>
        <w:t>注意事项及填表说明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center"/>
        <w:textAlignment w:val="auto"/>
        <w:outlineLvl w:val="9"/>
        <w:rPr>
          <w:rFonts w:eastAsia="方正小标宋简体"/>
          <w:color w:val="000000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textAlignment w:val="auto"/>
        <w:outlineLvl w:val="9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一、注意事项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（一）项目类别分别为：民间文学，传统音乐，传统舞蹈，传统戏剧，曲艺，传统体育、游艺与杂技，传统美术，传统技艺，传统医药，民俗。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（二）表格除签字外，一律用电脑填写，内容应准确、完整、真实。申报书表格不可扩展。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textAlignment w:val="auto"/>
        <w:outlineLvl w:val="9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二、填表说明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（一）“姓名”及“出生年月”均</w:t>
      </w:r>
      <w:r>
        <w:rPr>
          <w:rFonts w:hint="eastAsia" w:ascii="仿宋_GB2312" w:eastAsia="仿宋_GB2312"/>
          <w:color w:val="FF0000"/>
          <w:sz w:val="30"/>
          <w:szCs w:val="30"/>
        </w:rPr>
        <w:t>与身份证信息保持一致</w:t>
      </w:r>
      <w:r>
        <w:rPr>
          <w:rFonts w:hint="eastAsia" w:ascii="仿宋_GB2312" w:eastAsia="仿宋_GB2312"/>
          <w:color w:val="000000"/>
          <w:sz w:val="30"/>
          <w:szCs w:val="30"/>
        </w:rPr>
        <w:t>。姓名如与县级代表性传承人公布文件中不一致，请于身份证姓名后用括号标注。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outlineLvl w:val="9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（二）“个人简历”中，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简要填写申报人的工作、学习及与该项目有关的学艺、实践经历。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（三）“传承谱系及授徒传艺情况”中，以文本形式</w:t>
      </w:r>
      <w:r>
        <w:rPr>
          <w:rFonts w:hint="eastAsia" w:ascii="仿宋_GB2312" w:eastAsia="仿宋_GB2312"/>
          <w:color w:val="000000"/>
          <w:sz w:val="30"/>
          <w:szCs w:val="30"/>
        </w:rPr>
        <w:t>填写包括申请人在内的至少三代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（四）在“县级专家评审委员会评议意见”栏目中应填写有针对性的专家评审意见，如概括申报人在该项目领域里独特的技艺表现形式等。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left"/>
        <w:textAlignment w:val="auto"/>
        <w:outlineLvl w:val="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tbl>
      <w:tblPr>
        <w:tblStyle w:val="5"/>
        <w:tblpPr w:leftFromText="180" w:rightFromText="180" w:vertAnchor="text" w:horzAnchor="page" w:tblpXSpec="center" w:tblpY="-22"/>
        <w:tblOverlap w:val="never"/>
        <w:tblW w:w="10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61"/>
        <w:gridCol w:w="474"/>
        <w:gridCol w:w="316"/>
        <w:gridCol w:w="790"/>
        <w:gridCol w:w="430"/>
        <w:gridCol w:w="518"/>
        <w:gridCol w:w="948"/>
        <w:gridCol w:w="362"/>
        <w:gridCol w:w="1850"/>
        <w:gridCol w:w="370"/>
        <w:gridCol w:w="89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80" w:firstLineChars="10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2寸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   业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从艺起始年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认定为县级代表性传承人时间（具体到年月）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4" w:hRule="atLeast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0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pacing w:val="60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（简要填写申报人的工作、学习及与该项目有关的学艺、实践经历，社会影响、成就）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0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传承谱系及授徒传艺情况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（传承谱系至少三代传承脉络；授徒传艺情况写明授徒人数、培训人次、传授的作品、弟子的成绩）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80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开展宣传展示调查情况及获奖情况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（包括展示展演、宣传，参与调查等，及所获奖励荣誉称号）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  一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  二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  三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(反映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  四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(反映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技艺特点的1000万像素数码彩色照片，包括体现技能、技艺的工作照及代表性作品或剧（节）目照片)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著作权人姓名:           手机: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80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所持相关制品及其作品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(填写传承人所持有的与非遗项目相关的实物，及其创作作品和研究成果)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200"/>
              <w:textAlignment w:val="auto"/>
              <w:outlineLvl w:val="9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0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本人申请及授权书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本人申请作为市级非物质文化遗产项目代表性传承人，积极履行传承义务，并同意市文化广电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局无偿使用申报材料进行宣传、推广。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县级专家评审委员会推荐意见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(从技艺特点和水平、代表性和影响力、师承和授徒情况三方面对申报人进行评价，提出针对性推荐意见)。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专家组组长（签字）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年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0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 w:val="28"/>
                <w:szCs w:val="28"/>
              </w:rPr>
              <w:t>县级专家评审委员会名单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</w:trPr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县级文化主管部门审核意见</w:t>
            </w:r>
          </w:p>
        </w:tc>
        <w:tc>
          <w:tcPr>
            <w:tcW w:w="887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（县级文化主管部门从传承人的代表性、影响力、传承工作等方面提出是否同意申报的具体意见。）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0F7E"/>
    <w:rsid w:val="0D4F0F7E"/>
    <w:rsid w:val="0FB363DD"/>
    <w:rsid w:val="12C73B40"/>
    <w:rsid w:val="165909AC"/>
    <w:rsid w:val="1AD32FD2"/>
    <w:rsid w:val="22E86A17"/>
    <w:rsid w:val="23224395"/>
    <w:rsid w:val="247F7ADC"/>
    <w:rsid w:val="254B52B0"/>
    <w:rsid w:val="27484A9F"/>
    <w:rsid w:val="43F92727"/>
    <w:rsid w:val="44A605C0"/>
    <w:rsid w:val="572E30EE"/>
    <w:rsid w:val="633837A2"/>
    <w:rsid w:val="6C47377C"/>
    <w:rsid w:val="75006617"/>
    <w:rsid w:val="7A3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2019-01-08T01:44:00Z</dcterms:created>
  <dc:creator>admin</dc:creator>
  <cp:lastModifiedBy>User</cp:lastModifiedBy>
  <dcterms:modified xsi:type="dcterms:W3CDTF">2021-03-18T08:14:37Z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