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  <w:lang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  <w:t>柳州市旅游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  <w:lang w:eastAsia="zh-CN"/>
        </w:rPr>
        <w:t>主要指标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  <w:t>数据通报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据广西旅游抽样调查统计测算，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上半年，全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累计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接待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国内外游客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5165.55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万人次、同比增长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11.9%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实现旅游总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收入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559.97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亿元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、同比增长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13.6%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。其中，接待入境过夜游客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3.45万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人次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、同比增长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35.8%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，实现国际旅游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（外汇）消费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1122.69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万美元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（折合人民币约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0.8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亿元）、同比增长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58.4%。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接待国内游客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5162.10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万人次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、同比增长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11.9%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，实现国内旅游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收入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559.17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亿元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、同比增长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13.6%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图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  2025年上半年柳州市游客人数情况图</w:t>
      </w:r>
    </w:p>
    <w:p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385435" cy="4092575"/>
            <wp:effectExtent l="4445" t="4445" r="20320" b="1778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图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  2025年上半年柳州市旅游收入情况图</w:t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114300" distR="114300">
            <wp:extent cx="5421630" cy="3939540"/>
            <wp:effectExtent l="5080" t="4445" r="21590" b="1841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E7D12"/>
    <w:rsid w:val="06FF1F9E"/>
    <w:rsid w:val="0F3852A1"/>
    <w:rsid w:val="224061D7"/>
    <w:rsid w:val="2370623A"/>
    <w:rsid w:val="31CE3C2D"/>
    <w:rsid w:val="31CF0C12"/>
    <w:rsid w:val="3917658E"/>
    <w:rsid w:val="3EE24E67"/>
    <w:rsid w:val="3F445D43"/>
    <w:rsid w:val="409D4FB1"/>
    <w:rsid w:val="49AB12A7"/>
    <w:rsid w:val="4A7A48F3"/>
    <w:rsid w:val="5A405F51"/>
    <w:rsid w:val="622C7A7E"/>
    <w:rsid w:val="634526A4"/>
    <w:rsid w:val="6B4E7D12"/>
    <w:rsid w:val="6B7E20AA"/>
    <w:rsid w:val="6BAE2B77"/>
    <w:rsid w:val="77EFF08B"/>
    <w:rsid w:val="7BF71DFF"/>
    <w:rsid w:val="7E9B20AF"/>
    <w:rsid w:val="A9FBBC9D"/>
    <w:rsid w:val="B8CE8C96"/>
    <w:rsid w:val="BF53E90B"/>
    <w:rsid w:val="DFDBE1C8"/>
    <w:rsid w:val="F1393BBF"/>
    <w:rsid w:val="F9F78AAA"/>
    <w:rsid w:val="FC959C98"/>
    <w:rsid w:val="FFFD8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data/home/gxxc/2025&#24180;/8.&#20449;&#24687;&#20844;&#24320;&#65288;&#26053;&#28216;&#25968;&#25454;&#65289;/&#22270;&#3492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/data/home/gxxc/2025&#24180;/8.&#20449;&#24687;&#20844;&#24320;&#65288;&#26053;&#28216;&#25968;&#25454;&#65289;/&#22270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7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defRPr>
            </a:pPr>
            <a:r>
              <a:rPr sz="17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202</a:t>
            </a:r>
            <a:r>
              <a:rPr lang="x-none" altLang="zh-CN" sz="17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5</a:t>
            </a:r>
            <a:r>
              <a:rPr sz="17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年</a:t>
            </a:r>
            <a:r>
              <a:rPr lang="x-none" altLang="zh-CN" sz="17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上半年</a:t>
            </a:r>
            <a:r>
              <a:rPr sz="17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柳州市游客人数情况图</a:t>
            </a:r>
            <a:endParaRPr sz="1700">
              <a:latin typeface="方正小标宋简体" panose="02000000000000000000" charset="-122"/>
              <a:ea typeface="方正小标宋简体" panose="02000000000000000000" charset="-122"/>
              <a:cs typeface="方正小标宋简体" panose="02000000000000000000" charset="-122"/>
              <a:sym typeface="方正小标宋简体" panose="02000000000000000000" charset="-122"/>
            </a:endParaRPr>
          </a:p>
        </c:rich>
      </c:tx>
      <c:layout>
        <c:manualLayout>
          <c:xMode val="edge"/>
          <c:yMode val="edge"/>
          <c:x val="0.222968833112133"/>
          <c:y val="0.0308605427599067"/>
        </c:manualLayout>
      </c:layout>
      <c:overlay val="false"/>
      <c:spPr>
        <a:noFill/>
        <a:ln>
          <a:noFill/>
        </a:ln>
        <a:effectLst/>
      </c:spPr>
    </c:title>
    <c:autoTitleDeleted val="false"/>
    <c:plotArea>
      <c:layout>
        <c:manualLayout>
          <c:layoutTarget val="inner"/>
          <c:xMode val="edge"/>
          <c:yMode val="edge"/>
          <c:x val="0.114783759929391"/>
          <c:y val="0.215269636576788"/>
          <c:w val="0.862599293909974"/>
          <c:h val="0.711987104337632"/>
        </c:manualLayout>
      </c:layout>
      <c:barChart>
        <c:barDir val="col"/>
        <c:grouping val="clustered"/>
        <c:varyColors val="false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[图表.xlsx]一季度!$A$9:$A$11</c:f>
              <c:strCache>
                <c:ptCount val="3"/>
                <c:pt idx="0" c:formatCode="0.00_);[Red]\(0.00\)">
                  <c:v>国内外游客人数</c:v>
                </c:pt>
                <c:pt idx="1" c:formatCode="0.00_);[Red]\(0.00\)">
                  <c:v>国内游客人数</c:v>
                </c:pt>
                <c:pt idx="2">
                  <c:v>入境过夜游客人数</c:v>
                </c:pt>
              </c:strCache>
            </c:strRef>
          </c:cat>
          <c:val>
            <c:numRef>
              <c:f>[图表.xlsx]一季度!$B$9:$B$11</c:f>
              <c:numCache>
                <c:formatCode>0.00_);[Red]\(0.00\)</c:formatCode>
                <c:ptCount val="3"/>
                <c:pt idx="0">
                  <c:v>5165.5503</c:v>
                </c:pt>
                <c:pt idx="1">
                  <c:v>5162.1</c:v>
                </c:pt>
                <c:pt idx="2">
                  <c:v>3.4503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219"/>
        <c:overlap val="-27"/>
        <c:axId val="179293130"/>
        <c:axId val="390546272"/>
      </c:barChart>
      <c:catAx>
        <c:axId val="179293130"/>
        <c:scaling>
          <c:orientation val="minMax"/>
        </c:scaling>
        <c:delete val="false"/>
        <c:axPos val="b"/>
        <c:title>
          <c:tx>
            <c:rich>
              <a:bodyPr rot="0" spcFirstLastPara="0" vertOverflow="ellipsis" vert="horz" wrap="square" anchor="ctr" anchorCtr="true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ea"/>
                    <a:ea typeface="+mn-ea"/>
                    <a:cs typeface="+mn-ea"/>
                    <a:sym typeface="+mn-ea"/>
                  </a:defRPr>
                </a:pPr>
                <a:r>
                  <a:rPr sz="100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ea"/>
                    <a:ea typeface="+mn-ea"/>
                    <a:cs typeface="+mn-ea"/>
                    <a:sym typeface="+mn-ea"/>
                  </a:rPr>
                  <a:t>单位：万人次</a:t>
                </a:r>
                <a:endParaRPr sz="1000">
                  <a:solidFill>
                    <a:schemeClr val="tx1">
                      <a:lumMod val="95000"/>
                      <a:lumOff val="5000"/>
                    </a:schemeClr>
                  </a:solidFill>
                  <a:latin typeface="+mn-ea"/>
                  <a:ea typeface="+mn-ea"/>
                  <a:cs typeface="+mn-ea"/>
                  <a:sym typeface="+mn-ea"/>
                </a:endParaRPr>
              </a:p>
            </c:rich>
          </c:tx>
          <c:layout>
            <c:manualLayout>
              <c:xMode val="edge"/>
              <c:yMode val="edge"/>
              <c:x val="0.0248755430112206"/>
              <c:y val="0.116193757373676"/>
            </c:manualLayout>
          </c:layout>
          <c:overlay val="false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ea"/>
                <a:ea typeface="+mn-ea"/>
                <a:cs typeface="+mn-ea"/>
                <a:sym typeface="+mn-ea"/>
              </a:defRPr>
            </a:pPr>
          </a:p>
        </c:txPr>
        <c:crossAx val="390546272"/>
        <c:crosses val="autoZero"/>
        <c:auto val="true"/>
        <c:lblAlgn val="ctr"/>
        <c:lblOffset val="100"/>
        <c:noMultiLvlLbl val="false"/>
      </c:catAx>
      <c:valAx>
        <c:axId val="390546272"/>
        <c:scaling>
          <c:orientation val="minMax"/>
          <c:max val="10000"/>
          <c:min val="0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);[Red]\(0\)" sourceLinked="fals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179293130"/>
        <c:crosses val="autoZero"/>
        <c:crossBetween val="between"/>
        <c:majorUnit val="2000"/>
      </c:valAx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7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defRPr>
            </a:pPr>
            <a:r>
              <a:rPr sz="17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202</a:t>
            </a:r>
            <a:r>
              <a:rPr lang="x-none" altLang="zh-CN" sz="17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5</a:t>
            </a:r>
            <a:r>
              <a:rPr sz="17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年</a:t>
            </a:r>
            <a:r>
              <a:rPr lang="x-none" altLang="zh-CN" sz="17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上半年</a:t>
            </a:r>
            <a:r>
              <a:rPr sz="1700">
                <a:latin typeface="方正小标宋简体" panose="02000000000000000000" charset="-122"/>
                <a:ea typeface="方正小标宋简体" panose="02000000000000000000" charset="-122"/>
                <a:cs typeface="方正小标宋简体" panose="02000000000000000000" charset="-122"/>
                <a:sym typeface="方正小标宋简体" panose="02000000000000000000" charset="-122"/>
              </a:rPr>
              <a:t>柳州市旅游收入情况图</a:t>
            </a:r>
            <a:endParaRPr sz="1700">
              <a:latin typeface="方正小标宋简体" panose="02000000000000000000" charset="-122"/>
              <a:ea typeface="方正小标宋简体" panose="02000000000000000000" charset="-122"/>
              <a:cs typeface="方正小标宋简体" panose="02000000000000000000" charset="-122"/>
              <a:sym typeface="方正小标宋简体" panose="02000000000000000000" charset="-122"/>
            </a:endParaRPr>
          </a:p>
        </c:rich>
      </c:tx>
      <c:layout>
        <c:manualLayout>
          <c:xMode val="edge"/>
          <c:yMode val="edge"/>
          <c:x val="0.256103407756814"/>
          <c:y val="0.0497415835012088"/>
        </c:manualLayout>
      </c:layout>
      <c:overlay val="false"/>
      <c:spPr>
        <a:noFill/>
        <a:ln>
          <a:noFill/>
        </a:ln>
        <a:effectLst/>
      </c:spPr>
    </c:title>
    <c:autoTitleDeleted val="false"/>
    <c:plotArea>
      <c:layout>
        <c:manualLayout>
          <c:layoutTarget val="inner"/>
          <c:xMode val="edge"/>
          <c:yMode val="edge"/>
          <c:x val="0.109035464196973"/>
          <c:y val="0.224145583666223"/>
          <c:w val="0.867811158798283"/>
          <c:h val="0.702115697588401"/>
        </c:manualLayout>
      </c:layout>
      <c:barChart>
        <c:barDir val="col"/>
        <c:grouping val="clustered"/>
        <c:varyColors val="false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[图表.xlsx]一季度!$C$9:$C$11</c:f>
              <c:strCache>
                <c:ptCount val="3"/>
                <c:pt idx="0" c:formatCode="0.00_);[Red]\(0.00\)">
                  <c:v>旅游总收入</c:v>
                </c:pt>
                <c:pt idx="1" c:formatCode="0.00_);[Red]\(0.00\)">
                  <c:v>国内旅游收入</c:v>
                </c:pt>
                <c:pt idx="2" c:formatCode="0.00_);[Red]\(0.00\)">
                  <c:v>国际旅游消费</c:v>
                </c:pt>
              </c:strCache>
            </c:strRef>
          </c:cat>
          <c:val>
            <c:numRef>
              <c:f>[图表.xlsx]一季度!$D$9:$D$11</c:f>
              <c:numCache>
                <c:formatCode>0.00_);[Red]\(0.00\)</c:formatCode>
                <c:ptCount val="3"/>
                <c:pt idx="0">
                  <c:v>559.9680633807</c:v>
                </c:pt>
                <c:pt idx="1">
                  <c:v>559.168501</c:v>
                </c:pt>
                <c:pt idx="2">
                  <c:v>0.7995461373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219"/>
        <c:overlap val="-27"/>
        <c:axId val="861812034"/>
        <c:axId val="779807857"/>
      </c:barChart>
      <c:catAx>
        <c:axId val="861812034"/>
        <c:scaling>
          <c:orientation val="minMax"/>
        </c:scaling>
        <c:delete val="false"/>
        <c:axPos val="b"/>
        <c:title>
          <c:tx>
            <c:rich>
              <a:bodyPr rot="0" spcFirstLastPara="0" vertOverflow="ellipsis" vert="horz" wrap="square" anchor="ctr" anchorCtr="true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defRPr>
                </a:pPr>
                <a:r>
                  <a:rPr sz="100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rPr>
                  <a:t>单位：亿元</a:t>
                </a:r>
                <a:endParaRPr sz="1000">
                  <a:solidFill>
                    <a:schemeClr val="tx1">
                      <a:lumMod val="95000"/>
                      <a:lumOff val="5000"/>
                    </a:schemeClr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  <a:sym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0345832392139147"/>
              <c:y val="0.137298416925581"/>
            </c:manualLayout>
          </c:layout>
          <c:overlay val="false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79807857"/>
        <c:crosses val="autoZero"/>
        <c:auto val="true"/>
        <c:lblAlgn val="ctr"/>
        <c:lblOffset val="100"/>
        <c:noMultiLvlLbl val="false"/>
      </c:catAx>
      <c:valAx>
        <c:axId val="779807857"/>
        <c:scaling>
          <c:orientation val="minMax"/>
          <c:max val="1000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fals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861812034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2020-11-14T01:47:00Z</dcterms:created>
  <dc:creator>沙漏</dc:creator>
  <cp:lastModifiedBy>gxxc</cp:lastModifiedBy>
  <dcterms:modified xsi:type="dcterms:W3CDTF">2025-07-22T10:14:43Z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