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815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柳州市旅游主要指标数据通报</w:t>
      </w:r>
    </w:p>
    <w:p w14:paraId="1B43E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</w:pPr>
    </w:p>
    <w:p w14:paraId="6BA8B35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据广西旅游抽样调查统计测算，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上半年，我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市共接待国内外游客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4381.59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万人次，实现旅游总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消费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445.97亿元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。其中，接待入境过夜游客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0.82万人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，实现国际旅游（外汇）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消费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220.45万美元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（折合人民币约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0.15亿元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；接待国内游客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4380.77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万人次，实现国内旅游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消费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445.82亿元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6A503CA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164800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图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  2023年上半年柳州市游客人数情况图</w:t>
      </w:r>
    </w:p>
    <w:p w14:paraId="284283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</w:pPr>
      <w:r>
        <w:drawing>
          <wp:inline distT="0" distB="0" distL="114300" distR="114300">
            <wp:extent cx="5615305" cy="4129405"/>
            <wp:effectExtent l="4445" t="4445" r="19050" b="1905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493B27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/>
          <w:lang w:eastAsia="zh-CN"/>
        </w:rPr>
      </w:pPr>
    </w:p>
    <w:p w14:paraId="12C6BE3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 w14:paraId="023BAC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图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  2023年上半年柳州市旅游消费情况图</w:t>
      </w:r>
    </w:p>
    <w:p w14:paraId="34BEB48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drawing>
          <wp:inline distT="0" distB="0" distL="114300" distR="114300">
            <wp:extent cx="5612130" cy="4123055"/>
            <wp:effectExtent l="4445" t="4445" r="22225" b="6350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EA54C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30ED8CE7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E7D12"/>
    <w:rsid w:val="409D4FB1"/>
    <w:rsid w:val="47C30458"/>
    <w:rsid w:val="4D26150E"/>
    <w:rsid w:val="4DD40271"/>
    <w:rsid w:val="524422D4"/>
    <w:rsid w:val="55495D3C"/>
    <w:rsid w:val="5BA56024"/>
    <w:rsid w:val="6B4E7D12"/>
    <w:rsid w:val="6BDB65CC"/>
    <w:rsid w:val="70266D41"/>
    <w:rsid w:val="74461253"/>
    <w:rsid w:val="76FBAF1F"/>
    <w:rsid w:val="77FB310A"/>
    <w:rsid w:val="BFFF783B"/>
    <w:rsid w:val="D92CE794"/>
    <w:rsid w:val="DFFF2D0B"/>
    <w:rsid w:val="F7D7C82F"/>
    <w:rsid w:val="FE1DF3F5"/>
    <w:rsid w:val="FE7FC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data/home/gxxc/2023&#24180;/&#23448;&#32593;&#25968;&#25454;&#20844;&#24320;&#65288;&#32473;&#20449;&#24687;&#31185;&#65289;/2023&#24180;&#32593;&#31449;&#25968;&#25454;&#20844;&#24320;(&#32473;&#20449;&#24687;&#31185;&#65289;/&#22270;&#3492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/data/home/gxxc/2023&#24180;/&#23448;&#32593;&#25968;&#25454;&#20844;&#24320;&#65288;&#32473;&#20449;&#24687;&#31185;&#65289;/2023&#24180;&#32593;&#31449;&#25968;&#25454;&#20844;&#24320;(&#32473;&#20449;&#24687;&#31185;&#65289;/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defRPr>
            </a:pPr>
            <a:r>
              <a:rPr sz="16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202</a:t>
            </a:r>
            <a:r>
              <a:rPr lang="en-US" altLang="zh-CN" sz="16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3</a:t>
            </a:r>
            <a:r>
              <a:rPr sz="16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年上半年柳州市游客人数情况图</a:t>
            </a:r>
            <a:endParaRPr sz="1600">
              <a:latin typeface="方正小标宋简体" panose="02000000000000000000" charset="-122"/>
              <a:ea typeface="方正小标宋简体" panose="02000000000000000000" charset="-122"/>
              <a:cs typeface="方正小标宋简体" panose="02000000000000000000" charset="-122"/>
              <a:sym typeface="方正小标宋简体" panose="02000000000000000000" charset="-122"/>
            </a:endParaRPr>
          </a:p>
        </c:rich>
      </c:tx>
      <c:layout>
        <c:manualLayout>
          <c:xMode val="edge"/>
          <c:yMode val="edge"/>
          <c:x val="0.247056831758939"/>
          <c:y val="0.026261398253922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2260795028394"/>
          <c:y val="0.196936542669584"/>
          <c:w val="0.866238079931426"/>
          <c:h val="0.71664478482859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ea"/>
                    <a:sym typeface="+mn-ea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[图表.xlsx]上半年!$B$10:$B$12</c:f>
              <c:strCache>
                <c:ptCount val="3"/>
                <c:pt idx="0" c:formatCode="0.00_);[Red]\(0.00\)">
                  <c:v>国内外游客</c:v>
                </c:pt>
                <c:pt idx="1" c:formatCode="0.00_);[Red]\(0.00\)">
                  <c:v>国内游客</c:v>
                </c:pt>
                <c:pt idx="2">
                  <c:v>入境过夜游客</c:v>
                </c:pt>
              </c:strCache>
            </c:strRef>
          </c:cat>
          <c:val>
            <c:numRef>
              <c:f>[图表.xlsx]上半年!$C$10:$C$12</c:f>
              <c:numCache>
                <c:formatCode>0.00_);[Red]\(0.00\)</c:formatCode>
                <c:ptCount val="3"/>
                <c:pt idx="0">
                  <c:v>4381.59</c:v>
                </c:pt>
                <c:pt idx="1">
                  <c:v>4380.77</c:v>
                </c:pt>
                <c:pt idx="2">
                  <c:v>0.815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08588312"/>
        <c:axId val="384811264"/>
      </c:barChart>
      <c:catAx>
        <c:axId val="508588312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defRPr>
                </a:pPr>
                <a:r>
                  <a:rPr sz="1100"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rPr>
                  <a:t>单位：万人次</a:t>
                </a:r>
                <a:endParaRPr sz="1100"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  <a:sym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0167898853530483"/>
              <c:y val="0.106215667957952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ea"/>
                <a:ea typeface="+mj-ea"/>
                <a:cs typeface="+mj-ea"/>
                <a:sym typeface="+mj-ea"/>
              </a:defRPr>
            </a:pPr>
          </a:p>
        </c:txPr>
        <c:crossAx val="384811264"/>
        <c:crosses val="autoZero"/>
        <c:auto val="1"/>
        <c:lblAlgn val="ctr"/>
        <c:lblOffset val="100"/>
        <c:noMultiLvlLbl val="0"/>
      </c:catAx>
      <c:valAx>
        <c:axId val="384811264"/>
        <c:scaling>
          <c:orientation val="minMax"/>
          <c:max val="6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ea"/>
                <a:sym typeface="+mn-ea"/>
              </a:defRPr>
            </a:pPr>
          </a:p>
        </c:txPr>
        <c:crossAx val="508588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0f84f867-34a7-497b-9939-240d1ec3a6d1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defRPr>
            </a:pPr>
            <a:r>
              <a:rPr sz="16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202</a:t>
            </a:r>
            <a:r>
              <a:rPr lang="en-US" altLang="zh-CN" sz="16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3</a:t>
            </a:r>
            <a:r>
              <a:rPr sz="16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年上半年柳州市旅游消费情况图</a:t>
            </a:r>
            <a:endParaRPr sz="1600">
              <a:latin typeface="方正小标宋简体" panose="02000000000000000000" charset="-122"/>
              <a:ea typeface="方正小标宋简体" panose="02000000000000000000" charset="-122"/>
              <a:cs typeface="方正小标宋简体" panose="02000000000000000000" charset="-122"/>
              <a:sym typeface="方正小标宋简体" panose="02000000000000000000" charset="-122"/>
            </a:endParaRPr>
          </a:p>
        </c:rich>
      </c:tx>
      <c:layout>
        <c:manualLayout>
          <c:xMode val="edge"/>
          <c:yMode val="edge"/>
          <c:x val="0.213143968031105"/>
          <c:y val="0.024289709995583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5569483466609"/>
          <c:y val="0.209589645536108"/>
          <c:w val="0.876874864923276"/>
          <c:h val="0.71710545668480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ea"/>
                    <a:sym typeface="+mn-ea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[图表.xlsx]上半年!$D$10:$D$12</c:f>
              <c:strCache>
                <c:ptCount val="3"/>
                <c:pt idx="0" c:formatCode="0.00_);[Red]\(0.00\)">
                  <c:v>旅游总消费</c:v>
                </c:pt>
                <c:pt idx="1" c:formatCode="0.00_);[Red]\(0.00\)">
                  <c:v>国内旅游消费</c:v>
                </c:pt>
                <c:pt idx="2" c:formatCode="0.00_);[Red]\(0.00\)">
                  <c:v>国际旅游消费</c:v>
                </c:pt>
              </c:strCache>
            </c:strRef>
          </c:cat>
          <c:val>
            <c:numRef>
              <c:f>[图表.xlsx]上半年!$E$10:$E$12</c:f>
              <c:numCache>
                <c:formatCode>0.00_);[Red]\(0.00\)</c:formatCode>
                <c:ptCount val="3"/>
                <c:pt idx="0">
                  <c:v>445.97</c:v>
                </c:pt>
                <c:pt idx="1">
                  <c:v>445.82</c:v>
                </c:pt>
                <c:pt idx="2">
                  <c:v>0.1482768745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35300967"/>
        <c:axId val="488056185"/>
      </c:barChart>
      <c:catAx>
        <c:axId val="735300967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defRPr>
                </a:pPr>
                <a:r>
                  <a:rPr sz="1100"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rPr>
                  <a:t>单位：亿元</a:t>
                </a:r>
                <a:endParaRPr sz="1100"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  <a:sym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028696403499298"/>
              <c:y val="0.101869571617842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8056185"/>
        <c:crosses val="autoZero"/>
        <c:auto val="1"/>
        <c:lblAlgn val="ctr"/>
        <c:lblOffset val="100"/>
        <c:noMultiLvlLbl val="0"/>
      </c:catAx>
      <c:valAx>
        <c:axId val="488056185"/>
        <c:scaling>
          <c:orientation val="minMax"/>
          <c:max val="6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ea"/>
                <a:sym typeface="+mn-ea"/>
              </a:defRPr>
            </a:pPr>
          </a:p>
        </c:txPr>
        <c:crossAx val="7353009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9dcccf47-cfcd-4a0d-a8f7-d55be9ced936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200</Characters>
  <Lines>0</Lines>
  <Paragraphs>0</Paragraphs>
  <TotalTime>1</TotalTime>
  <ScaleCrop>false</ScaleCrop>
  <LinksUpToDate>false</LinksUpToDate>
  <CharactersWithSpaces>204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2020-11-12T09:47:00Z</dcterms:created>
  <dc:creator>沙漏</dc:creator>
  <cp:lastModifiedBy>Rancho</cp:lastModifiedBy>
  <dcterms:modified xsi:type="dcterms:W3CDTF">2025-07-22T03:00:24Z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eyJoZGlkIjoiNGJjMTQ3MjlhOTIzYzA2NWY1OTQ3ODRjNDEzZWExZGMiLCJ1c2VySWQiOiI1NTk4NDAzOTcifQ==</vt:lpwstr>
  </property>
  <property fmtid="{D5CDD505-2E9C-101B-9397-08002B2CF9AE}" pid="4" name="ICV">
    <vt:lpwstr>4C618E6E2A9A4E65954BDE1D9BB687CF_12</vt:lpwstr>
  </property>
</Properties>
</file>